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widowControl w:val="0"/>
        <w:rPr>
          <w:rFonts w:ascii="Cambria" w:cs="Cambria" w:hAnsi="Cambria" w:eastAsia="Cambria"/>
          <w:b w:val="1"/>
          <w:bCs w:val="1"/>
          <w:color w:val="333333"/>
          <w:u w:color="333333"/>
        </w:rPr>
      </w:pPr>
      <w:r>
        <w:rPr>
          <w:rFonts w:ascii="Cambria" w:cs="Cambria" w:hAnsi="Cambria" w:eastAsia="Cambria"/>
          <w:b w:val="1"/>
          <w:bCs w:val="1"/>
          <w:rtl w:val="0"/>
          <w:lang w:val="fr-FR"/>
        </w:rPr>
        <w:t>Motion pr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>sent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>é</w:t>
      </w:r>
      <w:r>
        <w:rPr>
          <w:rFonts w:ascii="Cambria" w:cs="Cambria" w:hAnsi="Cambria" w:eastAsia="Cambria"/>
          <w:b w:val="1"/>
          <w:bCs w:val="1"/>
          <w:rtl w:val="0"/>
          <w:lang w:val="fr-FR"/>
        </w:rPr>
        <w:t>e au CA de XXXXX par la liste SNES-FSU</w:t>
      </w:r>
      <w:r>
        <w:rPr>
          <w:rFonts w:ascii="Cambria" w:cs="Cambria" w:hAnsi="Cambria" w:eastAsia="Cambria"/>
          <w:b w:val="1"/>
          <w:bCs w:val="1"/>
          <w:color w:val="333333"/>
          <w:u w:color="333333"/>
          <w:rtl w:val="0"/>
          <w:lang w:val="fr-FR"/>
        </w:rPr>
        <w:t xml:space="preserve"> </w:t>
      </w:r>
    </w:p>
    <w:p>
      <w:pPr>
        <w:pStyle w:val="Corps A"/>
        <w:widowControl w:val="0"/>
        <w:rPr>
          <w:color w:val="333333"/>
          <w:u w:color="333333"/>
        </w:rPr>
      </w:pPr>
    </w:p>
    <w:p>
      <w:pPr>
        <w:pStyle w:val="Corps A"/>
        <w:widowControl w:val="0"/>
        <w:rPr>
          <w:color w:val="333333"/>
          <w:u w:color="333333"/>
        </w:rPr>
      </w:pPr>
    </w:p>
    <w:p>
      <w:pPr>
        <w:pStyle w:val="Corps A"/>
        <w:widowControl w:val="0"/>
        <w:rPr>
          <w:color w:val="333333"/>
          <w:u w:color="333333"/>
        </w:rPr>
      </w:pPr>
    </w:p>
    <w:p>
      <w:pPr>
        <w:pStyle w:val="Corps A"/>
        <w:widowControl w:val="0"/>
        <w:rPr>
          <w:color w:val="333333"/>
          <w:u w:color="333333"/>
        </w:rPr>
      </w:pPr>
    </w:p>
    <w:p>
      <w:pPr>
        <w:pStyle w:val="Corps A"/>
        <w:widowControl w:val="0"/>
        <w:spacing w:line="360" w:lineRule="auto"/>
        <w:ind w:firstLine="708"/>
        <w:jc w:val="both"/>
        <w:rPr>
          <w:kern w:val="1"/>
        </w:rPr>
      </w:pPr>
      <w:r>
        <w:rPr>
          <w:color w:val="333333"/>
          <w:u w:color="333333"/>
          <w:rtl w:val="0"/>
          <w:lang w:val="fr-FR"/>
        </w:rPr>
        <w:t xml:space="preserve">Les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lus SNES-FSU du CA du </w:t>
      </w:r>
      <w:r>
        <w:rPr>
          <w:color w:val="333333"/>
          <w:u w:color="333333"/>
          <w:rtl w:val="0"/>
          <w:lang w:val="fr-FR"/>
        </w:rPr>
        <w:t>coll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 xml:space="preserve">ge </w:t>
      </w:r>
      <w:r>
        <w:rPr>
          <w:color w:val="333333"/>
          <w:u w:color="333333"/>
          <w:rtl w:val="0"/>
          <w:lang w:val="it-IT"/>
        </w:rPr>
        <w:t>XXXX s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>opposent au projet de 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forme concernant le baccalaur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at et le lyc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e. Ces 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formes</w:t>
      </w:r>
      <w:r>
        <w:rPr>
          <w:color w:val="333333"/>
          <w:u w:color="333333"/>
          <w:rtl w:val="0"/>
          <w:lang w:val="fr-FR"/>
        </w:rPr>
        <w:t xml:space="preserve"> </w:t>
      </w:r>
      <w:r>
        <w:rPr>
          <w:color w:val="333333"/>
          <w:u w:color="333333"/>
          <w:rtl w:val="0"/>
          <w:lang w:val="fr-FR"/>
        </w:rPr>
        <w:t>ne feraient qu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>accro</w:t>
      </w:r>
      <w:r>
        <w:rPr>
          <w:color w:val="333333"/>
          <w:u w:color="333333"/>
          <w:rtl w:val="0"/>
          <w:lang w:val="fr-FR"/>
        </w:rPr>
        <w:t>i</w:t>
      </w:r>
      <w:r>
        <w:rPr>
          <w:color w:val="333333"/>
          <w:u w:color="333333"/>
          <w:rtl w:val="0"/>
          <w:lang w:val="fr-FR"/>
        </w:rPr>
        <w:t>tre les in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galit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s entre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 xml:space="preserve">ves et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tablissements, et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sorganiser les enseignements au sein des lyc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pt-PT"/>
        </w:rPr>
        <w:t>es.</w:t>
      </w:r>
      <w:r>
        <w:rPr>
          <w:color w:val="333333"/>
          <w:u w:color="333333"/>
          <w:rtl w:val="0"/>
          <w:lang w:val="fr-FR"/>
        </w:rPr>
        <w:t xml:space="preserve"> La semestrialisation, la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finition de disciplines mineures et majeures et la 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duction des horaires disciplinaires entraineront une baisse du niveau des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ves dans toutes les disciplines et de plus grandes difficult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s pour 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ussir leur poursuite d</w:t>
      </w:r>
      <w:r>
        <w:rPr>
          <w:color w:val="333333"/>
          <w:u w:color="333333"/>
          <w:rtl w:val="0"/>
          <w:lang w:val="fr-FR"/>
        </w:rPr>
        <w:t>’é</w:t>
      </w:r>
      <w:r>
        <w:rPr>
          <w:color w:val="333333"/>
          <w:u w:color="333333"/>
          <w:rtl w:val="0"/>
          <w:lang w:val="fr-FR"/>
        </w:rPr>
        <w:t>tudes.</w:t>
      </w:r>
    </w:p>
    <w:p>
      <w:pPr>
        <w:pStyle w:val="Corps A"/>
        <w:widowControl w:val="0"/>
        <w:spacing w:line="360" w:lineRule="auto"/>
        <w:jc w:val="both"/>
        <w:rPr>
          <w:color w:val="333333"/>
          <w:u w:color="333333"/>
        </w:rPr>
      </w:pPr>
      <w:r>
        <w:rPr>
          <w:kern w:val="1"/>
          <w:lang w:val="fr-FR"/>
        </w:rPr>
        <w:tab/>
      </w:r>
      <w:r>
        <w:rPr>
          <w:color w:val="333333"/>
          <w:u w:color="333333"/>
          <w:rtl w:val="0"/>
          <w:lang w:val="fr-FR"/>
        </w:rPr>
        <w:t xml:space="preserve">Les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lus SNES-FSU tiennent </w:t>
      </w:r>
      <w:r>
        <w:rPr>
          <w:color w:val="333333"/>
          <w:u w:color="333333"/>
          <w:rtl w:val="0"/>
          <w:lang w:val="fr-FR"/>
        </w:rPr>
        <w:t xml:space="preserve">à </w:t>
      </w:r>
      <w:r>
        <w:rPr>
          <w:color w:val="333333"/>
          <w:u w:color="333333"/>
          <w:rtl w:val="0"/>
          <w:lang w:val="fr-FR"/>
        </w:rPr>
        <w:t>rappeler leur attachement aux 3 voies du lyc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 et au principe des s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en-US"/>
        </w:rPr>
        <w:t>ries</w:t>
      </w:r>
      <w:r>
        <w:rPr>
          <w:color w:val="333333"/>
          <w:u w:color="333333"/>
          <w:rtl w:val="0"/>
          <w:lang w:val="fr-FR"/>
        </w:rPr>
        <w:t> </w:t>
      </w:r>
      <w:r>
        <w:rPr>
          <w:color w:val="333333"/>
          <w:u w:color="333333"/>
          <w:rtl w:val="0"/>
          <w:lang w:val="fr-FR"/>
        </w:rPr>
        <w:t>: celles-ci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finissent des parcours qui combinent choix personnalis</w:t>
      </w:r>
      <w:r>
        <w:rPr>
          <w:color w:val="333333"/>
          <w:u w:color="333333"/>
          <w:rtl w:val="0"/>
          <w:lang w:val="fr-FR"/>
        </w:rPr>
        <w:t xml:space="preserve">é </w:t>
      </w:r>
      <w:r>
        <w:rPr>
          <w:color w:val="333333"/>
          <w:u w:color="333333"/>
          <w:rtl w:val="0"/>
          <w:lang w:val="fr-FR"/>
        </w:rPr>
        <w:t>et enseignements communs. Les actuelles s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ries peuvent </w:t>
      </w:r>
      <w:r>
        <w:rPr>
          <w:color w:val="333333"/>
          <w:u w:color="333333"/>
          <w:rtl w:val="0"/>
          <w:lang w:val="fr-FR"/>
        </w:rPr>
        <w:t>ê</w:t>
      </w:r>
      <w:r>
        <w:rPr>
          <w:color w:val="333333"/>
          <w:u w:color="333333"/>
          <w:rtl w:val="0"/>
          <w:lang w:val="fr-FR"/>
        </w:rPr>
        <w:t>tre am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it-IT"/>
        </w:rPr>
        <w:t>lior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es dans leur contenu. Mais les supprimer, ce serait sp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cialiser les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ves trop t</w:t>
      </w:r>
      <w:r>
        <w:rPr>
          <w:color w:val="333333"/>
          <w:u w:color="333333"/>
          <w:rtl w:val="0"/>
          <w:lang w:val="fr-FR"/>
        </w:rPr>
        <w:t>ô</w:t>
      </w:r>
      <w:r>
        <w:rPr>
          <w:color w:val="333333"/>
          <w:u w:color="333333"/>
          <w:rtl w:val="0"/>
          <w:lang w:val="fr-FR"/>
        </w:rPr>
        <w:t>t, et accro</w:t>
      </w:r>
      <w:r>
        <w:rPr>
          <w:color w:val="333333"/>
          <w:u w:color="333333"/>
          <w:rtl w:val="0"/>
          <w:lang w:val="fr-FR"/>
        </w:rPr>
        <w:t>î</w:t>
      </w:r>
      <w:r>
        <w:rPr>
          <w:color w:val="333333"/>
          <w:u w:color="333333"/>
          <w:rtl w:val="0"/>
          <w:lang w:val="fr-FR"/>
        </w:rPr>
        <w:t>tre les in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galit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it-IT"/>
        </w:rPr>
        <w:t>s de scolarit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s. Quant au contr</w:t>
      </w:r>
      <w:r>
        <w:rPr>
          <w:color w:val="333333"/>
          <w:u w:color="333333"/>
          <w:rtl w:val="0"/>
          <w:lang w:val="fr-FR"/>
        </w:rPr>
        <w:t>ô</w:t>
      </w:r>
      <w:r>
        <w:rPr>
          <w:color w:val="333333"/>
          <w:u w:color="333333"/>
          <w:rtl w:val="0"/>
          <w:lang w:val="fr-FR"/>
        </w:rPr>
        <w:t>le continu, promu par le minist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re, il menace directement la valeur de l'examen et du dipl</w:t>
      </w:r>
      <w:r>
        <w:rPr>
          <w:color w:val="333333"/>
          <w:u w:color="333333"/>
          <w:rtl w:val="0"/>
          <w:lang w:val="fr-FR"/>
        </w:rPr>
        <w:t>ô</w:t>
      </w:r>
      <w:r>
        <w:rPr>
          <w:color w:val="333333"/>
          <w:u w:color="333333"/>
          <w:rtl w:val="0"/>
          <w:lang w:val="fr-FR"/>
        </w:rPr>
        <w:t>me. Nous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fendons le principe d'un baccalaur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at large, fond</w:t>
      </w:r>
      <w:r>
        <w:rPr>
          <w:color w:val="333333"/>
          <w:u w:color="333333"/>
          <w:rtl w:val="0"/>
          <w:lang w:val="fr-FR"/>
        </w:rPr>
        <w:t xml:space="preserve">é </w:t>
      </w:r>
      <w:r>
        <w:rPr>
          <w:color w:val="333333"/>
          <w:u w:color="333333"/>
          <w:rtl w:val="0"/>
          <w:lang w:val="fr-FR"/>
        </w:rPr>
        <w:t xml:space="preserve">sur des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preuves nationales, terminales et anonymes, seules garantes de l'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galit</w:t>
      </w:r>
      <w:r>
        <w:rPr>
          <w:color w:val="333333"/>
          <w:u w:color="333333"/>
          <w:rtl w:val="0"/>
          <w:lang w:val="fr-FR"/>
        </w:rPr>
        <w:t xml:space="preserve">é </w:t>
      </w:r>
      <w:r>
        <w:rPr>
          <w:color w:val="333333"/>
          <w:u w:color="333333"/>
          <w:rtl w:val="0"/>
          <w:lang w:val="fr-FR"/>
        </w:rPr>
        <w:t>de valeur du dipl</w:t>
      </w:r>
      <w:r>
        <w:rPr>
          <w:color w:val="333333"/>
          <w:u w:color="333333"/>
          <w:rtl w:val="0"/>
          <w:lang w:val="fr-FR"/>
        </w:rPr>
        <w:t>ô</w:t>
      </w:r>
      <w:r>
        <w:rPr>
          <w:color w:val="333333"/>
          <w:u w:color="333333"/>
          <w:rtl w:val="0"/>
          <w:lang w:val="fr-FR"/>
        </w:rPr>
        <w:t>me sur tout le territoire.</w:t>
      </w:r>
    </w:p>
    <w:p>
      <w:pPr>
        <w:pStyle w:val="Corps A"/>
        <w:widowControl w:val="0"/>
        <w:spacing w:line="360" w:lineRule="auto"/>
        <w:jc w:val="both"/>
        <w:rPr>
          <w:color w:val="333333"/>
          <w:u w:color="333333"/>
        </w:rPr>
      </w:pPr>
      <w:r>
        <w:rPr>
          <w:color w:val="333333"/>
          <w:u w:color="333333"/>
          <w:rtl w:val="0"/>
        </w:rPr>
        <w:tab/>
        <w:t>Si le projet du ministre Blanquer devait se concr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tiser, les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ves de 3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 xml:space="preserve">me poursuivant leurs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tudes en lyc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 g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n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ral et technologique auraient l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 xml:space="preserve">obligation de faire des choix de disciplines </w:t>
      </w:r>
      <w:r>
        <w:rPr>
          <w:color w:val="333333"/>
          <w:u w:color="333333"/>
          <w:rtl w:val="0"/>
          <w:lang w:val="fr-FR"/>
        </w:rPr>
        <w:t>« </w:t>
      </w:r>
      <w:r>
        <w:rPr>
          <w:color w:val="333333"/>
          <w:u w:color="333333"/>
          <w:rtl w:val="0"/>
          <w:lang w:val="fr-FR"/>
        </w:rPr>
        <w:t>majeures</w:t>
      </w:r>
      <w:r>
        <w:rPr>
          <w:color w:val="333333"/>
          <w:u w:color="333333"/>
          <w:rtl w:val="0"/>
          <w:lang w:val="fr-FR"/>
        </w:rPr>
        <w:t xml:space="preserve"> » </w:t>
      </w:r>
      <w:r>
        <w:rPr>
          <w:color w:val="333333"/>
          <w:u w:color="333333"/>
          <w:rtl w:val="0"/>
          <w:lang w:val="fr-FR"/>
        </w:rPr>
        <w:t>pour le deuxi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me semestre de seconde</w:t>
      </w:r>
      <w:r>
        <w:rPr>
          <w:color w:val="333333"/>
          <w:u w:color="333333"/>
          <w:rtl w:val="0"/>
          <w:lang w:val="fr-FR"/>
        </w:rPr>
        <w:t>. Ces choix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termineront</w:t>
      </w:r>
      <w:r>
        <w:rPr>
          <w:color w:val="333333"/>
          <w:u w:color="333333"/>
          <w:rtl w:val="0"/>
          <w:lang w:val="fr-FR"/>
        </w:rPr>
        <w:t xml:space="preserve"> l</w:t>
      </w:r>
      <w:r>
        <w:rPr>
          <w:color w:val="333333"/>
          <w:u w:color="333333"/>
          <w:rtl w:val="0"/>
          <w:lang w:val="fr-FR"/>
        </w:rPr>
        <w:t xml:space="preserve">eur </w:t>
      </w:r>
      <w:r>
        <w:rPr>
          <w:color w:val="333333"/>
          <w:u w:color="333333"/>
          <w:rtl w:val="0"/>
          <w:lang w:val="fr-FR"/>
        </w:rPr>
        <w:t>orientation dans le cycle terminal</w:t>
      </w:r>
      <w:r>
        <w:rPr>
          <w:color w:val="333333"/>
          <w:u w:color="333333"/>
          <w:rtl w:val="0"/>
          <w:lang w:val="fr-FR"/>
        </w:rPr>
        <w:t xml:space="preserve"> et</w:t>
      </w:r>
      <w:r>
        <w:rPr>
          <w:color w:val="333333"/>
          <w:u w:color="333333"/>
          <w:rtl w:val="0"/>
          <w:lang w:val="fr-FR"/>
        </w:rPr>
        <w:t xml:space="preserve"> la poursui</w:t>
      </w:r>
      <w:r>
        <w:rPr>
          <w:color w:val="333333"/>
          <w:u w:color="333333"/>
          <w:rtl w:val="0"/>
          <w:lang w:val="fr-FR"/>
        </w:rPr>
        <w:t>t</w:t>
      </w:r>
      <w:r>
        <w:rPr>
          <w:color w:val="333333"/>
          <w:u w:color="333333"/>
          <w:rtl w:val="0"/>
          <w:lang w:val="fr-FR"/>
        </w:rPr>
        <w:t xml:space="preserve">e des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tudes dans le sup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rieur. Les </w:t>
      </w:r>
      <w:r>
        <w:rPr>
          <w:color w:val="333333"/>
          <w:u w:color="333333"/>
          <w:rtl w:val="0"/>
          <w:lang w:val="fr-FR"/>
        </w:rPr>
        <w:t>« </w:t>
      </w:r>
      <w:r>
        <w:rPr>
          <w:color w:val="333333"/>
          <w:u w:color="333333"/>
          <w:rtl w:val="0"/>
          <w:lang w:val="fr-FR"/>
        </w:rPr>
        <w:t>passerelles</w:t>
      </w:r>
      <w:r>
        <w:rPr>
          <w:color w:val="333333"/>
          <w:u w:color="333333"/>
          <w:rtl w:val="0"/>
          <w:lang w:val="fr-FR"/>
        </w:rPr>
        <w:t xml:space="preserve"> » </w:t>
      </w:r>
      <w:r>
        <w:rPr>
          <w:color w:val="333333"/>
          <w:u w:color="333333"/>
          <w:rtl w:val="0"/>
          <w:lang w:val="fr-FR"/>
        </w:rPr>
        <w:t>que l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>on nous promet ne seront, comme toujours, qu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 xml:space="preserve">exceptionnelles. Ceci correspondrait </w:t>
      </w:r>
      <w:r>
        <w:rPr>
          <w:color w:val="333333"/>
          <w:u w:color="333333"/>
          <w:rtl w:val="0"/>
          <w:lang w:val="fr-FR"/>
        </w:rPr>
        <w:t xml:space="preserve">à </w:t>
      </w:r>
      <w:r>
        <w:rPr>
          <w:color w:val="333333"/>
          <w:u w:color="333333"/>
          <w:rtl w:val="0"/>
          <w:lang w:val="fr-FR"/>
        </w:rPr>
        <w:t>une orientation pr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coce incoh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rente pour des jeunes de 14 ou 15 ans.</w:t>
      </w:r>
    </w:p>
    <w:p>
      <w:pPr>
        <w:pStyle w:val="Corps A"/>
        <w:widowControl w:val="0"/>
        <w:spacing w:line="360" w:lineRule="auto"/>
        <w:jc w:val="both"/>
      </w:pPr>
      <w:r>
        <w:rPr>
          <w:color w:val="333333"/>
          <w:u w:color="333333"/>
          <w:rtl w:val="0"/>
        </w:rPr>
        <w:tab/>
        <w:t>Par ailleurs, la dotation de l</w:t>
      </w:r>
      <w:r>
        <w:rPr>
          <w:color w:val="333333"/>
          <w:u w:color="333333"/>
          <w:rtl w:val="0"/>
          <w:lang w:val="fr-FR"/>
        </w:rPr>
        <w:t>’é</w:t>
      </w:r>
      <w:r>
        <w:rPr>
          <w:color w:val="333333"/>
          <w:u w:color="333333"/>
          <w:rtl w:val="0"/>
          <w:lang w:val="fr-FR"/>
        </w:rPr>
        <w:t>tablissement, encore en baisse cette ann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e, ne permettra pas un suivi satisfaisant des 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l</w:t>
      </w:r>
      <w:r>
        <w:rPr>
          <w:color w:val="333333"/>
          <w:u w:color="333333"/>
          <w:rtl w:val="0"/>
          <w:lang w:val="fr-FR"/>
        </w:rPr>
        <w:t>è</w:t>
      </w:r>
      <w:r>
        <w:rPr>
          <w:color w:val="333333"/>
          <w:u w:color="333333"/>
          <w:rtl w:val="0"/>
          <w:lang w:val="fr-FR"/>
        </w:rPr>
        <w:t>ves, ce dont les plus fragiles seront les victimes. Nous demandons que la DGH soit abond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 xml:space="preserve">e de </w:t>
      </w:r>
      <w:r>
        <w:rPr>
          <w:color w:val="333333"/>
          <w:u w:color="333333"/>
          <w:rtl w:val="0"/>
          <w:lang w:val="fr-FR"/>
        </w:rPr>
        <w:t xml:space="preserve">… </w:t>
      </w:r>
      <w:r>
        <w:rPr>
          <w:color w:val="333333"/>
          <w:u w:color="333333"/>
          <w:rtl w:val="0"/>
          <w:lang w:val="fr-FR"/>
        </w:rPr>
        <w:t xml:space="preserve">heures, pour permettre </w:t>
      </w:r>
      <w:r>
        <w:rPr>
          <w:color w:val="333333"/>
          <w:u w:color="333333"/>
          <w:rtl w:val="0"/>
          <w:lang w:val="fr-FR"/>
        </w:rPr>
        <w:t>des d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doublements dans toutes les classes aux effectifs surcharg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s et dans un maximum de disciplines, de constituer des groupes de sciences afin de faire les travaux pratiques en toute s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curit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, de donner les moyens d</w:t>
      </w:r>
      <w:r>
        <w:rPr>
          <w:color w:val="333333"/>
          <w:u w:color="333333"/>
          <w:rtl w:val="0"/>
          <w:lang w:val="fr-FR"/>
        </w:rPr>
        <w:t>’</w:t>
      </w:r>
      <w:r>
        <w:rPr>
          <w:color w:val="333333"/>
          <w:u w:color="333333"/>
          <w:rtl w:val="0"/>
          <w:lang w:val="fr-FR"/>
        </w:rPr>
        <w:t>une 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elle aide personnalis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e, de garantir les 7 heures de LCA comme le pr</w:t>
      </w:r>
      <w:r>
        <w:rPr>
          <w:color w:val="333333"/>
          <w:u w:color="333333"/>
          <w:rtl w:val="0"/>
          <w:lang w:val="fr-FR"/>
        </w:rPr>
        <w:t>é</w:t>
      </w:r>
      <w:r>
        <w:rPr>
          <w:color w:val="333333"/>
          <w:u w:color="333333"/>
          <w:rtl w:val="0"/>
          <w:lang w:val="fr-FR"/>
        </w:rPr>
        <w:t>voit la circulaire du 24 janvier 2018 et les 2 heures de chorale.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